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1BA" w:rsidRDefault="00B271BA" w:rsidP="00B271BA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A3A3A"/>
          <w:sz w:val="21"/>
          <w:szCs w:val="21"/>
        </w:rPr>
      </w:pPr>
      <w:r>
        <w:rPr>
          <w:rStyle w:val="a4"/>
          <w:rFonts w:ascii="Arial" w:hAnsi="Arial" w:cs="Arial"/>
          <w:color w:val="3A3A3A"/>
          <w:sz w:val="21"/>
          <w:szCs w:val="21"/>
        </w:rPr>
        <w:t>Темы курсовых работ</w:t>
      </w:r>
    </w:p>
    <w:p w:rsidR="00B271BA" w:rsidRDefault="00B271BA" w:rsidP="00B271BA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Предмет и методология теории государства и права.</w:t>
      </w:r>
    </w:p>
    <w:p w:rsidR="00B271BA" w:rsidRDefault="00B271BA" w:rsidP="00B271BA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Происхождение государства и права.</w:t>
      </w:r>
    </w:p>
    <w:p w:rsidR="00B271BA" w:rsidRDefault="00B271BA" w:rsidP="00B271BA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Понятие и сущность государства. Сравнительный анализ учений о государстве.</w:t>
      </w:r>
    </w:p>
    <w:p w:rsidR="00B271BA" w:rsidRDefault="00B271BA" w:rsidP="00B271BA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Тип государства (формационный и цивилизационный подходы в его определении).</w:t>
      </w:r>
    </w:p>
    <w:p w:rsidR="00B271BA" w:rsidRDefault="00B271BA" w:rsidP="00B271BA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Правовое государство и его основные признаки.</w:t>
      </w:r>
    </w:p>
    <w:p w:rsidR="00B271BA" w:rsidRDefault="00B271BA" w:rsidP="00B271BA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Конституционный суд и его роль в правовом государстве.</w:t>
      </w:r>
    </w:p>
    <w:p w:rsidR="00B271BA" w:rsidRDefault="00B271BA" w:rsidP="00B271BA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Правовое государство и гражданское общество.</w:t>
      </w:r>
    </w:p>
    <w:p w:rsidR="00B271BA" w:rsidRDefault="00B271BA" w:rsidP="00B271BA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Форма государства как единство формы правления, государственного устройства и государственного режима.</w:t>
      </w:r>
    </w:p>
    <w:p w:rsidR="00B271BA" w:rsidRDefault="00B271BA" w:rsidP="00B271BA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Понятие и типы федерации.</w:t>
      </w:r>
    </w:p>
    <w:p w:rsidR="00B271BA" w:rsidRDefault="00B271BA" w:rsidP="00B271BA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Монархия как форма правления: прошлое, настоящее и будущее.</w:t>
      </w:r>
    </w:p>
    <w:p w:rsidR="00B271BA" w:rsidRDefault="00B271BA" w:rsidP="00B271BA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Сущность, свойства и формы власти.</w:t>
      </w:r>
    </w:p>
    <w:p w:rsidR="00B271BA" w:rsidRDefault="00B271BA" w:rsidP="00B271BA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Механизм государства и его роль в выполнении задач внутренней и внешней политики страны.</w:t>
      </w:r>
    </w:p>
    <w:p w:rsidR="00B271BA" w:rsidRDefault="00B271BA" w:rsidP="00B271BA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Внутренние функции российского государства на современном этапе.</w:t>
      </w:r>
    </w:p>
    <w:p w:rsidR="00B271BA" w:rsidRDefault="00B271BA" w:rsidP="00B271BA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Внешние функции российского государства на современном этапе.</w:t>
      </w:r>
    </w:p>
    <w:p w:rsidR="00B271BA" w:rsidRDefault="00B271BA" w:rsidP="00B271BA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Демократия и государство.</w:t>
      </w:r>
    </w:p>
    <w:p w:rsidR="00B271BA" w:rsidRDefault="00B271BA" w:rsidP="00B271BA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Выдающиеся русские правоведы и юристы.</w:t>
      </w:r>
    </w:p>
    <w:p w:rsidR="00B271BA" w:rsidRDefault="00B271BA" w:rsidP="00B271BA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Понятие, сущность, функции и принципы права.</w:t>
      </w:r>
    </w:p>
    <w:p w:rsidR="00B271BA" w:rsidRDefault="00B271BA" w:rsidP="00B271BA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Сравнительный анализ учений о происхождении и сущности права.</w:t>
      </w:r>
    </w:p>
    <w:p w:rsidR="00B271BA" w:rsidRDefault="00B271BA" w:rsidP="00B271BA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Политические системы общества (структурно-функциональный анализ).</w:t>
      </w:r>
    </w:p>
    <w:p w:rsidR="00B271BA" w:rsidRDefault="00B271BA" w:rsidP="00B271BA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Теория разделения властей.</w:t>
      </w:r>
    </w:p>
    <w:p w:rsidR="00B271BA" w:rsidRDefault="00B271BA" w:rsidP="00B271BA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Правовое положение средств массовой информации и их роль в политической системе общества.</w:t>
      </w:r>
    </w:p>
    <w:p w:rsidR="00B271BA" w:rsidRDefault="00B271BA" w:rsidP="00B271BA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Право в системе нормативно-правового регулирования общественных отношений.</w:t>
      </w:r>
    </w:p>
    <w:p w:rsidR="00B271BA" w:rsidRDefault="00B271BA" w:rsidP="00B271BA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Формы (источники) права.</w:t>
      </w:r>
    </w:p>
    <w:p w:rsidR="00B271BA" w:rsidRDefault="00B271BA" w:rsidP="00B271BA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Система и структура права.</w:t>
      </w:r>
    </w:p>
    <w:p w:rsidR="00B271BA" w:rsidRDefault="00B271BA" w:rsidP="00B271BA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Государственная власть: понятие, формы и принципы.</w:t>
      </w:r>
    </w:p>
    <w:p w:rsidR="00B271BA" w:rsidRDefault="00B271BA" w:rsidP="00B271BA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Норма права, ее структура и виды.</w:t>
      </w:r>
    </w:p>
    <w:p w:rsidR="00B271BA" w:rsidRDefault="00B271BA" w:rsidP="00B271BA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Правовые отношения и их роль в современном обществе.</w:t>
      </w:r>
    </w:p>
    <w:p w:rsidR="00B271BA" w:rsidRDefault="00B271BA" w:rsidP="00B271BA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Объекты и субъекты правоотношений.</w:t>
      </w:r>
    </w:p>
    <w:p w:rsidR="00B271BA" w:rsidRDefault="00B271BA" w:rsidP="00B271BA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Правотворчество: понятие, формы, стадии, особенности.</w:t>
      </w:r>
    </w:p>
    <w:p w:rsidR="00B271BA" w:rsidRDefault="00B271BA" w:rsidP="00B271BA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Правосознание: понятие, структура, виды и его связь с правотворчеством.</w:t>
      </w:r>
    </w:p>
    <w:p w:rsidR="00B271BA" w:rsidRDefault="00B271BA" w:rsidP="00B271BA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Реализация норм права: понятие, формы, стадии.</w:t>
      </w:r>
    </w:p>
    <w:p w:rsidR="00B271BA" w:rsidRDefault="00B271BA" w:rsidP="00B271BA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Толкование правовых норм: понятие, приемы, значения.</w:t>
      </w:r>
    </w:p>
    <w:p w:rsidR="00B271BA" w:rsidRDefault="00B271BA" w:rsidP="00B271BA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Правомерное поведение и правонарушения.</w:t>
      </w:r>
    </w:p>
    <w:p w:rsidR="00B271BA" w:rsidRDefault="00B271BA" w:rsidP="00B271BA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Юридическая ответственность: понятие, виды и принципы.</w:t>
      </w:r>
    </w:p>
    <w:p w:rsidR="00B271BA" w:rsidRDefault="00B271BA" w:rsidP="00B271BA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Законность, правопорядок, общественный порядок.</w:t>
      </w:r>
    </w:p>
    <w:p w:rsidR="00B271BA" w:rsidRDefault="00B271BA" w:rsidP="00B271BA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Правосознание и правовая культура.</w:t>
      </w:r>
    </w:p>
    <w:p w:rsidR="00B271BA" w:rsidRDefault="00B271BA" w:rsidP="00B271BA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Понятие и виды нормативно-правовых актов.</w:t>
      </w:r>
    </w:p>
    <w:p w:rsidR="00B271BA" w:rsidRDefault="00B271BA" w:rsidP="00B271BA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Естественные и неотчуждаемые права личности.</w:t>
      </w:r>
    </w:p>
    <w:p w:rsidR="00B271BA" w:rsidRDefault="00B271BA" w:rsidP="00B271BA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Основные обязанности граждан.</w:t>
      </w:r>
    </w:p>
    <w:p w:rsidR="00B271BA" w:rsidRDefault="00B271BA" w:rsidP="00B271BA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Юридические гарантии обеспечения основных прав и свобод человека и гражданина.</w:t>
      </w:r>
    </w:p>
    <w:p w:rsidR="00B271BA" w:rsidRDefault="00B271BA" w:rsidP="00B271BA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Соотношение права и политики в Российской Федерации.</w:t>
      </w:r>
    </w:p>
    <w:p w:rsidR="00B271BA" w:rsidRDefault="00B271BA" w:rsidP="00B271BA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Соотношение права и экономики в Российской Федерации.</w:t>
      </w:r>
    </w:p>
    <w:p w:rsidR="00B271BA" w:rsidRDefault="00B271BA" w:rsidP="00B271BA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Механизм правового регулирования и его особенности в Российской Федерации.</w:t>
      </w:r>
    </w:p>
    <w:p w:rsidR="00B271BA" w:rsidRDefault="00B271BA" w:rsidP="00B271BA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Основные правовые системы прошлого и настоящего.</w:t>
      </w:r>
    </w:p>
    <w:p w:rsidR="00470CEE" w:rsidRDefault="00470CEE">
      <w:bookmarkStart w:id="0" w:name="_GoBack"/>
      <w:bookmarkEnd w:id="0"/>
    </w:p>
    <w:sectPr w:rsidR="00470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77ECA"/>
    <w:multiLevelType w:val="multilevel"/>
    <w:tmpl w:val="CFE04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C1C"/>
    <w:rsid w:val="000B5C1C"/>
    <w:rsid w:val="00470CEE"/>
    <w:rsid w:val="00B2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8E981-D713-4D3E-9EBF-C578291DA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7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71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7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2017-10-27T12:15:00Z</dcterms:created>
  <dcterms:modified xsi:type="dcterms:W3CDTF">2017-10-27T12:15:00Z</dcterms:modified>
</cp:coreProperties>
</file>